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E5" w:rsidRDefault="00134AE5" w:rsidP="00134AE5">
      <w:pPr>
        <w:pStyle w:val="Default"/>
      </w:pPr>
    </w:p>
    <w:p w:rsidR="00134AE5" w:rsidRDefault="00134AE5" w:rsidP="00134AE5">
      <w:pPr>
        <w:pStyle w:val="Default"/>
      </w:pPr>
      <w:r>
        <w:t xml:space="preserve"> </w:t>
      </w:r>
      <w:r w:rsidRPr="00134AE5">
        <w:rPr>
          <w:noProof/>
          <w:lang w:eastAsia="it-IT"/>
        </w:rPr>
        <w:drawing>
          <wp:inline distT="0" distB="0" distL="0" distR="0">
            <wp:extent cx="6120130" cy="629143"/>
            <wp:effectExtent l="0" t="0" r="0" b="0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AE5" w:rsidRDefault="00134AE5" w:rsidP="00134AE5">
      <w:pPr>
        <w:pStyle w:val="Default"/>
      </w:pPr>
    </w:p>
    <w:p w:rsidR="00134AE5" w:rsidRDefault="00134AE5" w:rsidP="00134AE5">
      <w:pPr>
        <w:pStyle w:val="Default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12065</wp:posOffset>
            </wp:positionV>
            <wp:extent cx="6484620" cy="1097280"/>
            <wp:effectExtent l="19050" t="0" r="0" b="0"/>
            <wp:wrapThrough wrapText="bothSides">
              <wp:wrapPolygon edited="0">
                <wp:start x="-63" y="0"/>
                <wp:lineTo x="-63" y="21375"/>
                <wp:lineTo x="21575" y="21375"/>
                <wp:lineTo x="21575" y="0"/>
                <wp:lineTo x="-63" y="0"/>
              </wp:wrapPolygon>
            </wp:wrapThrough>
            <wp:docPr id="2" name="Immagine 1" descr="C:\Users\Dirigente.AMMINISTRAZIONE\Downloads\Immagine per carta intestat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igente.AMMINISTRAZIONE\Downloads\Immagine per carta intestata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4AE5" w:rsidRDefault="00134AE5" w:rsidP="00134AE5">
      <w:pPr>
        <w:pStyle w:val="Default"/>
        <w:jc w:val="center"/>
        <w:rPr>
          <w:b/>
          <w:bCs/>
          <w:sz w:val="23"/>
          <w:szCs w:val="23"/>
        </w:rPr>
      </w:pPr>
    </w:p>
    <w:p w:rsidR="00134AE5" w:rsidRDefault="00134AE5" w:rsidP="00134AE5">
      <w:pPr>
        <w:pStyle w:val="Default"/>
        <w:jc w:val="center"/>
        <w:rPr>
          <w:b/>
          <w:bCs/>
          <w:sz w:val="23"/>
          <w:szCs w:val="23"/>
        </w:rPr>
      </w:pPr>
    </w:p>
    <w:p w:rsidR="00134AE5" w:rsidRDefault="00134AE5" w:rsidP="00134AE5">
      <w:pPr>
        <w:pStyle w:val="Default"/>
        <w:jc w:val="center"/>
        <w:rPr>
          <w:b/>
          <w:bCs/>
          <w:sz w:val="23"/>
          <w:szCs w:val="23"/>
        </w:rPr>
      </w:pPr>
    </w:p>
    <w:p w:rsidR="00134AE5" w:rsidRDefault="00134AE5" w:rsidP="00134AE5">
      <w:pPr>
        <w:pStyle w:val="Default"/>
        <w:jc w:val="center"/>
        <w:rPr>
          <w:b/>
          <w:bCs/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Prot</w:t>
      </w:r>
      <w:proofErr w:type="spellEnd"/>
      <w:r>
        <w:rPr>
          <w:b/>
          <w:bCs/>
          <w:sz w:val="23"/>
          <w:szCs w:val="23"/>
        </w:rPr>
        <w:t>. vedi segnatura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il, vedi segnatura</w:t>
      </w:r>
    </w:p>
    <w:p w:rsidR="00134AE5" w:rsidRDefault="00134AE5" w:rsidP="00134AE5">
      <w:pPr>
        <w:pStyle w:val="Default"/>
        <w:jc w:val="center"/>
        <w:rPr>
          <w:b/>
          <w:bCs/>
          <w:sz w:val="23"/>
          <w:szCs w:val="23"/>
        </w:rPr>
      </w:pPr>
    </w:p>
    <w:p w:rsidR="00134AE5" w:rsidRDefault="00134AE5" w:rsidP="00134AE5">
      <w:pPr>
        <w:pStyle w:val="Default"/>
        <w:jc w:val="center"/>
        <w:rPr>
          <w:b/>
          <w:bCs/>
          <w:sz w:val="23"/>
          <w:szCs w:val="23"/>
        </w:rPr>
      </w:pPr>
    </w:p>
    <w:p w:rsidR="00134AE5" w:rsidRDefault="00134AE5" w:rsidP="00134AE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ASSENZA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CONFLITTO </w:t>
      </w:r>
      <w:proofErr w:type="spellStart"/>
      <w:r>
        <w:rPr>
          <w:b/>
          <w:bCs/>
          <w:sz w:val="23"/>
          <w:szCs w:val="23"/>
        </w:rPr>
        <w:t>DI</w:t>
      </w:r>
      <w:proofErr w:type="spellEnd"/>
      <w:r>
        <w:rPr>
          <w:b/>
          <w:bCs/>
          <w:sz w:val="23"/>
          <w:szCs w:val="23"/>
        </w:rPr>
        <w:t xml:space="preserve"> INTERESSI </w:t>
      </w:r>
    </w:p>
    <w:p w:rsidR="00134AE5" w:rsidRDefault="00134AE5" w:rsidP="00134AE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INCARICO RUP</w:t>
      </w:r>
    </w:p>
    <w:p w:rsidR="0061099F" w:rsidRDefault="0061099F" w:rsidP="00134AE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per affidamento a soggetto giuridico</w:t>
      </w:r>
      <w:r w:rsidR="002941C3">
        <w:rPr>
          <w:b/>
          <w:bCs/>
          <w:sz w:val="23"/>
          <w:szCs w:val="23"/>
        </w:rPr>
        <w:t xml:space="preserve"> </w:t>
      </w:r>
    </w:p>
    <w:p w:rsidR="00134AE5" w:rsidRDefault="00134AE5" w:rsidP="00134AE5">
      <w:pPr>
        <w:pStyle w:val="Default"/>
        <w:jc w:val="center"/>
        <w:rPr>
          <w:sz w:val="23"/>
          <w:szCs w:val="23"/>
        </w:rPr>
      </w:pPr>
    </w:p>
    <w:p w:rsidR="00134AE5" w:rsidRDefault="00134AE5" w:rsidP="00134AE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(ai sensi degli artt. 46 e 47 del D.P.R. 28 dicembre 2000, n. 445)</w:t>
      </w:r>
    </w:p>
    <w:p w:rsidR="00134AE5" w:rsidRDefault="00134AE5" w:rsidP="00134AE5">
      <w:pPr>
        <w:pStyle w:val="Default"/>
        <w:rPr>
          <w:sz w:val="22"/>
          <w:szCs w:val="22"/>
        </w:rPr>
      </w:pPr>
    </w:p>
    <w:p w:rsidR="00134AE5" w:rsidRDefault="00134AE5" w:rsidP="00134AE5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</w:p>
    <w:p w:rsidR="00134AE5" w:rsidRPr="009F532C" w:rsidRDefault="00134AE5" w:rsidP="00134AE5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9F532C">
        <w:rPr>
          <w:rFonts w:asciiTheme="minorHAnsi" w:hAnsiTheme="minorHAnsi" w:cstheme="minorHAnsi"/>
          <w:i/>
          <w:iCs/>
          <w:sz w:val="24"/>
          <w:szCs w:val="24"/>
        </w:rPr>
        <w:t>Fondi Strutturali Europei – Programma Nazionale “Scuola e competenze” 2021-2027.</w:t>
      </w:r>
    </w:p>
    <w:p w:rsidR="00134AE5" w:rsidRPr="009F532C" w:rsidRDefault="00134AE5" w:rsidP="00134AE5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9F532C">
        <w:rPr>
          <w:rFonts w:asciiTheme="minorHAnsi" w:hAnsiTheme="minorHAnsi" w:cstheme="minorHAnsi"/>
          <w:i/>
          <w:iCs/>
          <w:sz w:val="24"/>
          <w:szCs w:val="24"/>
        </w:rPr>
        <w:t>Priorità 01 – Scuola e competenze – Fondo Sociale Europeo Plus (</w:t>
      </w:r>
      <w:proofErr w:type="spellStart"/>
      <w:r w:rsidRPr="009F532C">
        <w:rPr>
          <w:rFonts w:asciiTheme="minorHAnsi" w:hAnsiTheme="minorHAnsi" w:cstheme="minorHAnsi"/>
          <w:i/>
          <w:iCs/>
          <w:sz w:val="24"/>
          <w:szCs w:val="24"/>
        </w:rPr>
        <w:t>FSE+</w:t>
      </w:r>
      <w:proofErr w:type="spellEnd"/>
      <w:r w:rsidRPr="009F532C">
        <w:rPr>
          <w:rFonts w:asciiTheme="minorHAnsi" w:hAnsiTheme="minorHAnsi" w:cstheme="minorHAnsi"/>
          <w:i/>
          <w:iCs/>
          <w:sz w:val="24"/>
          <w:szCs w:val="24"/>
        </w:rPr>
        <w:t>) – Obiettivo Specifico ESO4.6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9F532C">
        <w:rPr>
          <w:rFonts w:asciiTheme="minorHAnsi" w:hAnsiTheme="minorHAnsi" w:cstheme="minorHAnsi"/>
          <w:i/>
          <w:iCs/>
          <w:sz w:val="24"/>
          <w:szCs w:val="24"/>
        </w:rPr>
        <w:t>– Azione ESO4.6. A4 – Sotto azione ESO4.6. A4.D, interventi di cui al Decreto del Ministro</w:t>
      </w:r>
    </w:p>
    <w:p w:rsidR="00134AE5" w:rsidRPr="009F532C" w:rsidRDefault="00134AE5" w:rsidP="00134AE5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9F532C">
        <w:rPr>
          <w:rFonts w:asciiTheme="minorHAnsi" w:hAnsiTheme="minorHAnsi" w:cstheme="minorHAnsi"/>
          <w:i/>
          <w:iCs/>
          <w:sz w:val="24"/>
          <w:szCs w:val="24"/>
        </w:rPr>
        <w:t xml:space="preserve">dell’istruzione e del merito 19 novembre 2024, n. 233, Avviso </w:t>
      </w:r>
      <w:proofErr w:type="spellStart"/>
      <w:r w:rsidRPr="009F532C"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 w:rsidRPr="009F532C">
        <w:rPr>
          <w:rFonts w:asciiTheme="minorHAnsi" w:hAnsiTheme="minorHAnsi" w:cstheme="minorHAnsi"/>
          <w:i/>
          <w:iCs/>
          <w:sz w:val="24"/>
          <w:szCs w:val="24"/>
        </w:rPr>
        <w:t>. 57173 del 14/04/2025,</w:t>
      </w:r>
    </w:p>
    <w:p w:rsidR="00134AE5" w:rsidRPr="002B6AD9" w:rsidRDefault="00134AE5" w:rsidP="00134AE5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B6AD9">
        <w:rPr>
          <w:rFonts w:asciiTheme="minorHAnsi" w:hAnsiTheme="minorHAnsi" w:cstheme="minorHAnsi"/>
          <w:b/>
          <w:i/>
          <w:iCs/>
          <w:sz w:val="24"/>
          <w:szCs w:val="24"/>
        </w:rPr>
        <w:t>“Percorsi di orientamento nelle scuole secondarie di primo grado”.</w:t>
      </w:r>
    </w:p>
    <w:p w:rsidR="002B6AD9" w:rsidRPr="002B6AD9" w:rsidRDefault="002B6AD9" w:rsidP="00134AE5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2B6AD9">
        <w:rPr>
          <w:rFonts w:asciiTheme="minorHAnsi" w:hAnsiTheme="minorHAnsi" w:cstheme="minorHAnsi"/>
          <w:b/>
          <w:i/>
          <w:iCs/>
          <w:sz w:val="24"/>
          <w:szCs w:val="24"/>
        </w:rPr>
        <w:t>Progetto “Una Bussola per il domani”</w:t>
      </w:r>
    </w:p>
    <w:p w:rsidR="00134AE5" w:rsidRPr="002B6AD9" w:rsidRDefault="00134AE5" w:rsidP="00134AE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24"/>
          <w:szCs w:val="24"/>
          <w:lang w:val="en-US" w:eastAsia="en-US"/>
        </w:rPr>
      </w:pPr>
      <w:r w:rsidRPr="002B6AD9">
        <w:rPr>
          <w:rFonts w:ascii="Calibri" w:eastAsia="Calibri" w:hAnsi="Calibri" w:cs="Calibri"/>
          <w:b/>
          <w:bCs/>
          <w:i/>
          <w:iCs/>
          <w:sz w:val="24"/>
          <w:szCs w:val="24"/>
          <w:lang w:val="en-US" w:eastAsia="en-US"/>
        </w:rPr>
        <w:t xml:space="preserve">CUP: </w:t>
      </w:r>
      <w:r w:rsidRPr="002B6AD9">
        <w:rPr>
          <w:rFonts w:ascii="Geneva" w:hAnsi="Geneva"/>
          <w:b/>
          <w:color w:val="1A1A1A"/>
          <w:shd w:val="clear" w:color="auto" w:fill="FFFFFF"/>
          <w:lang w:val="en-US"/>
        </w:rPr>
        <w:t>J54D25001680007</w:t>
      </w:r>
    </w:p>
    <w:p w:rsidR="00134AE5" w:rsidRPr="002B6AD9" w:rsidRDefault="00134AE5" w:rsidP="00134AE5">
      <w:pPr>
        <w:autoSpaceDE w:val="0"/>
        <w:autoSpaceDN w:val="0"/>
        <w:adjustRightInd w:val="0"/>
        <w:rPr>
          <w:rFonts w:asciiTheme="minorHAnsi" w:eastAsia="MS Mincho" w:hAnsiTheme="minorHAnsi" w:cstheme="minorHAnsi"/>
          <w:b/>
          <w:bCs/>
          <w:i/>
          <w:color w:val="000000"/>
          <w:sz w:val="24"/>
          <w:szCs w:val="24"/>
          <w:lang w:val="en-US" w:eastAsia="ja-JP"/>
        </w:rPr>
      </w:pPr>
      <w:r w:rsidRPr="002B6AD9">
        <w:rPr>
          <w:rFonts w:ascii="Calibri" w:eastAsia="Calibri" w:hAnsi="Calibri" w:cs="Calibri"/>
          <w:b/>
          <w:bCs/>
          <w:i/>
          <w:iCs/>
          <w:color w:val="000000"/>
          <w:sz w:val="24"/>
          <w:szCs w:val="24"/>
          <w:lang w:val="en-US" w:eastAsia="en-US"/>
        </w:rPr>
        <w:t xml:space="preserve">CNP: </w:t>
      </w:r>
      <w:r w:rsidRPr="002B6AD9">
        <w:rPr>
          <w:rFonts w:ascii="Geneva" w:hAnsi="Geneva"/>
          <w:b/>
          <w:color w:val="1A1A1A"/>
          <w:shd w:val="clear" w:color="auto" w:fill="FFFFFF"/>
          <w:lang w:val="en-US"/>
        </w:rPr>
        <w:t>ESO4.6.A4.D-FSEPN-TO-2025-21</w:t>
      </w:r>
    </w:p>
    <w:p w:rsidR="00134AE5" w:rsidRPr="00134AE5" w:rsidRDefault="00134AE5" w:rsidP="00134AE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val="en-US" w:eastAsia="en-US"/>
        </w:rPr>
      </w:pPr>
    </w:p>
    <w:p w:rsidR="00134AE5" w:rsidRPr="002B6AD9" w:rsidRDefault="00134AE5" w:rsidP="00134AE5">
      <w:pPr>
        <w:pStyle w:val="Default"/>
        <w:rPr>
          <w:sz w:val="22"/>
          <w:szCs w:val="22"/>
          <w:lang w:val="en-US"/>
        </w:rPr>
      </w:pPr>
    </w:p>
    <w:p w:rsidR="00134AE5" w:rsidRPr="002B6AD9" w:rsidRDefault="00134AE5" w:rsidP="00134AE5">
      <w:pPr>
        <w:pStyle w:val="Default"/>
        <w:rPr>
          <w:sz w:val="22"/>
          <w:szCs w:val="22"/>
          <w:lang w:val="en-US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 sottoscritto RICCARDO ROLLE, nato a FIRENZE il 06/02/1976, </w:t>
      </w:r>
    </w:p>
    <w:p w:rsidR="00134AE5" w:rsidRDefault="00134AE5" w:rsidP="00134AE5">
      <w:pPr>
        <w:pStyle w:val="Default"/>
        <w:rPr>
          <w:sz w:val="22"/>
          <w:szCs w:val="22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residente in via di </w:t>
      </w:r>
      <w:proofErr w:type="spellStart"/>
      <w:r>
        <w:rPr>
          <w:sz w:val="22"/>
          <w:szCs w:val="22"/>
        </w:rPr>
        <w:t>Bagnaia</w:t>
      </w:r>
      <w:proofErr w:type="spellEnd"/>
      <w:r>
        <w:rPr>
          <w:sz w:val="22"/>
          <w:szCs w:val="22"/>
        </w:rPr>
        <w:t xml:space="preserve"> 375, Massarosa (LU) C.F.RLLRCR76B06D612U ,</w:t>
      </w:r>
    </w:p>
    <w:p w:rsidR="00134AE5" w:rsidRDefault="00134AE5" w:rsidP="00134AE5">
      <w:pPr>
        <w:pStyle w:val="Default"/>
        <w:rPr>
          <w:b/>
          <w:bCs/>
          <w:i/>
          <w:iCs/>
          <w:sz w:val="22"/>
          <w:szCs w:val="22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Vista </w:t>
      </w:r>
      <w:r>
        <w:rPr>
          <w:i/>
          <w:iCs/>
          <w:sz w:val="22"/>
          <w:szCs w:val="22"/>
        </w:rPr>
        <w:t xml:space="preserve">la Comunicazione della Commissione (2021/C 121/01) “Orientamenti sulla prevenzione e sulla gestione dei conflitti di interessi a norma del regolamento finanziario”; </w:t>
      </w:r>
    </w:p>
    <w:p w:rsidR="00134AE5" w:rsidRDefault="00134AE5" w:rsidP="00134AE5">
      <w:pPr>
        <w:pStyle w:val="Default"/>
        <w:rPr>
          <w:b/>
          <w:bCs/>
          <w:i/>
          <w:iCs/>
          <w:sz w:val="22"/>
          <w:szCs w:val="22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Visto </w:t>
      </w:r>
      <w:r>
        <w:rPr>
          <w:i/>
          <w:iCs/>
          <w:sz w:val="22"/>
          <w:szCs w:val="22"/>
        </w:rPr>
        <w:t xml:space="preserve">il Regolamento (UE) n. 1060/2021 del Parlamento Europeo e del Consiglio del 24 giugno 2021 e, in particolare, l’articolo 38 comma 2 inerente alla prevenzione delle situazioni di conflitto di interessi; </w:t>
      </w:r>
    </w:p>
    <w:p w:rsidR="00134AE5" w:rsidRDefault="00134AE5" w:rsidP="00134AE5">
      <w:pPr>
        <w:pStyle w:val="Default"/>
        <w:rPr>
          <w:b/>
          <w:bCs/>
          <w:i/>
          <w:iCs/>
          <w:sz w:val="22"/>
          <w:szCs w:val="22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Visto </w:t>
      </w:r>
      <w:r>
        <w:rPr>
          <w:i/>
          <w:iCs/>
          <w:sz w:val="22"/>
          <w:szCs w:val="22"/>
        </w:rPr>
        <w:t xml:space="preserve">il Regolamento (UE, </w:t>
      </w:r>
      <w:proofErr w:type="spellStart"/>
      <w:r>
        <w:rPr>
          <w:i/>
          <w:iCs/>
          <w:sz w:val="22"/>
          <w:szCs w:val="22"/>
        </w:rPr>
        <w:t>Euratom</w:t>
      </w:r>
      <w:proofErr w:type="spellEnd"/>
      <w:r>
        <w:rPr>
          <w:i/>
          <w:iCs/>
          <w:sz w:val="22"/>
          <w:szCs w:val="22"/>
        </w:rPr>
        <w:t xml:space="preserve">) 2024/2509 del Parlamento europeo e del Consiglio, del 23 settembre 2024 che stabilisce le regole finanziarie applicabili al bilancio generale dell’Unione e in particolare l’art. 61 rubricato “Conflitto d’interessi” </w:t>
      </w:r>
    </w:p>
    <w:p w:rsidR="00134AE5" w:rsidRDefault="00134AE5" w:rsidP="00134AE5">
      <w:pPr>
        <w:pStyle w:val="Default"/>
        <w:rPr>
          <w:b/>
          <w:bCs/>
          <w:i/>
          <w:iCs/>
          <w:sz w:val="22"/>
          <w:szCs w:val="22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Visto </w:t>
      </w:r>
      <w:r>
        <w:rPr>
          <w:i/>
          <w:iCs/>
          <w:sz w:val="22"/>
          <w:szCs w:val="22"/>
        </w:rPr>
        <w:t xml:space="preserve">il decreto legislativo 30 marzo 2001, n. 165, e in particolare l’art. 53, relativo all’insussistenza di situazioni di incompatibilità o di situazioni, anche potenziali, di conflitto d’interessi; </w:t>
      </w:r>
    </w:p>
    <w:p w:rsidR="00134AE5" w:rsidRDefault="00134AE5" w:rsidP="00134AE5">
      <w:pPr>
        <w:pStyle w:val="Default"/>
        <w:rPr>
          <w:b/>
          <w:bCs/>
          <w:i/>
          <w:iCs/>
          <w:sz w:val="22"/>
          <w:szCs w:val="22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Vista </w:t>
      </w:r>
      <w:r>
        <w:rPr>
          <w:i/>
          <w:iCs/>
          <w:sz w:val="22"/>
          <w:szCs w:val="22"/>
        </w:rPr>
        <w:t xml:space="preserve">la legge 6 novembre 2012, n. 190, “Disposizioni per la prevenzione e la repressione della corruzione e dell’illegalità nella pubblica amministrazione”; </w:t>
      </w:r>
    </w:p>
    <w:p w:rsidR="00134AE5" w:rsidRDefault="00134AE5" w:rsidP="00134AE5">
      <w:pPr>
        <w:pStyle w:val="Default"/>
        <w:rPr>
          <w:b/>
          <w:bCs/>
          <w:i/>
          <w:iCs/>
          <w:sz w:val="22"/>
          <w:szCs w:val="22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Visto l’art. </w:t>
      </w:r>
      <w:r>
        <w:rPr>
          <w:i/>
          <w:iCs/>
          <w:sz w:val="22"/>
          <w:szCs w:val="22"/>
        </w:rPr>
        <w:t xml:space="preserve">16 del d.lgs. 31 marzo 2023, n. 36 recante Codice dei Contratti pubblici in attuazione dell'articolo 1 della legge 21 giugno 2022 n. 78; </w:t>
      </w:r>
    </w:p>
    <w:p w:rsidR="00134AE5" w:rsidRDefault="00134AE5" w:rsidP="00134AE5">
      <w:pPr>
        <w:pStyle w:val="Default"/>
        <w:rPr>
          <w:b/>
          <w:bCs/>
          <w:i/>
          <w:iCs/>
          <w:sz w:val="22"/>
          <w:szCs w:val="22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Visto </w:t>
      </w:r>
      <w:r>
        <w:rPr>
          <w:i/>
          <w:iCs/>
          <w:sz w:val="22"/>
          <w:szCs w:val="22"/>
        </w:rPr>
        <w:t xml:space="preserve">il D.P.R. 16 aprile 2013, n. 62 e successivi aggiornamenti, recante il Codice di comportamento dei dipendenti pubblici; </w:t>
      </w:r>
    </w:p>
    <w:p w:rsidR="00134AE5" w:rsidRDefault="00134AE5" w:rsidP="00134AE5">
      <w:pPr>
        <w:pStyle w:val="Default"/>
        <w:rPr>
          <w:b/>
          <w:bCs/>
          <w:i/>
          <w:iCs/>
          <w:sz w:val="22"/>
          <w:szCs w:val="22"/>
        </w:rPr>
      </w:pPr>
    </w:p>
    <w:p w:rsidR="00134AE5" w:rsidRDefault="00134AE5" w:rsidP="00134AE5">
      <w:pPr>
        <w:pStyle w:val="Default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Viste </w:t>
      </w:r>
      <w:r>
        <w:rPr>
          <w:i/>
          <w:iCs/>
          <w:sz w:val="22"/>
          <w:szCs w:val="22"/>
        </w:rPr>
        <w:t xml:space="preserve">le ipotesi di </w:t>
      </w:r>
      <w:proofErr w:type="spellStart"/>
      <w:r>
        <w:rPr>
          <w:i/>
          <w:iCs/>
          <w:sz w:val="22"/>
          <w:szCs w:val="22"/>
        </w:rPr>
        <w:t>inconferibilità</w:t>
      </w:r>
      <w:proofErr w:type="spellEnd"/>
      <w:r>
        <w:rPr>
          <w:i/>
          <w:iCs/>
          <w:sz w:val="22"/>
          <w:szCs w:val="22"/>
        </w:rPr>
        <w:t xml:space="preserve"> e incompatibilità di incarichi presso le pubbliche amministrazioni e presso enti privati in controllo pubblico, disciplinate dal d.lgs. 8 aprile 2013, n. 39; </w:t>
      </w:r>
    </w:p>
    <w:p w:rsidR="00134AE5" w:rsidRDefault="00134AE5" w:rsidP="00134AE5">
      <w:pPr>
        <w:pStyle w:val="Default"/>
        <w:rPr>
          <w:sz w:val="22"/>
          <w:szCs w:val="22"/>
        </w:rPr>
      </w:pPr>
    </w:p>
    <w:p w:rsidR="00134AE5" w:rsidRPr="008D3F81" w:rsidRDefault="00134AE5" w:rsidP="00134AE5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VISTO</w:t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</w:r>
      <w:bookmarkStart w:id="0" w:name="_Hlk169708353"/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 xml:space="preserve">l’articolo 5 della legge </w:t>
      </w:r>
      <w:proofErr w:type="spellStart"/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>n°</w:t>
      </w:r>
      <w:proofErr w:type="spellEnd"/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 xml:space="preserve"> 241 del 7 agosto 1990 </w:t>
      </w:r>
      <w:bookmarkEnd w:id="0"/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>che istituisce la figura del RUP Responsabile Unico di Procedimento</w:t>
      </w:r>
    </w:p>
    <w:p w:rsidR="00134AE5" w:rsidRPr="008D3F81" w:rsidRDefault="00134AE5" w:rsidP="00134A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>VISTO</w:t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ab/>
        <w:t xml:space="preserve">l’articolo 6 della legge </w:t>
      </w:r>
      <w:proofErr w:type="spellStart"/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>n°</w:t>
      </w:r>
      <w:proofErr w:type="spellEnd"/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 xml:space="preserve"> 241 del 7 agosto 1990 in relazione ai potenziali conflitti di interesse</w:t>
      </w:r>
    </w:p>
    <w:p w:rsidR="00134AE5" w:rsidRPr="008D3F81" w:rsidRDefault="00134AE5" w:rsidP="00134AE5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</w:p>
    <w:p w:rsidR="00134AE5" w:rsidRPr="008D3F81" w:rsidRDefault="00134AE5" w:rsidP="00134AE5">
      <w:pPr>
        <w:overflowPunct w:val="0"/>
        <w:autoSpaceDE w:val="0"/>
        <w:autoSpaceDN w:val="0"/>
        <w:adjustRightInd w:val="0"/>
        <w:spacing w:line="276" w:lineRule="auto"/>
        <w:ind w:left="705" w:hanging="705"/>
        <w:textAlignment w:val="baseline"/>
        <w:rPr>
          <w:rFonts w:asciiTheme="minorHAnsi" w:eastAsiaTheme="minorEastAsia" w:hAnsiTheme="minorHAnsi" w:cstheme="minorBidi"/>
          <w:bCs/>
          <w:sz w:val="22"/>
          <w:szCs w:val="22"/>
        </w:rPr>
      </w:pP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VISTO </w:t>
      </w:r>
      <w:r w:rsidRPr="008D3F81">
        <w:rPr>
          <w:rFonts w:asciiTheme="minorHAnsi" w:eastAsiaTheme="minorEastAsia" w:hAnsiTheme="minorHAnsi" w:cstheme="minorBidi"/>
          <w:b/>
          <w:bCs/>
          <w:sz w:val="22"/>
          <w:szCs w:val="22"/>
        </w:rPr>
        <w:tab/>
      </w:r>
      <w:r w:rsidRPr="008D3F81">
        <w:rPr>
          <w:rFonts w:asciiTheme="minorHAnsi" w:eastAsiaTheme="minorEastAsia" w:hAnsiTheme="minorHAnsi" w:cstheme="minorBidi"/>
          <w:bCs/>
          <w:sz w:val="22"/>
          <w:szCs w:val="22"/>
        </w:rPr>
        <w:t>L’art. 15 del D.lgs. n. 36/2023 che, in sostituzione alla figura del RUP “responsabile Unico del Procedimento” istituisce la figura del RUP “Responsabile Unico del Progetto” per l’intero intervento</w:t>
      </w:r>
    </w:p>
    <w:p w:rsidR="00134AE5" w:rsidRDefault="00134AE5" w:rsidP="00134AE5">
      <w:pPr>
        <w:pStyle w:val="Default"/>
        <w:jc w:val="center"/>
        <w:rPr>
          <w:b/>
          <w:bCs/>
          <w:sz w:val="22"/>
          <w:szCs w:val="22"/>
        </w:rPr>
      </w:pPr>
    </w:p>
    <w:p w:rsidR="00134AE5" w:rsidRDefault="00134AE5" w:rsidP="00134AE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134AE5" w:rsidRPr="00A9687B" w:rsidRDefault="00134AE5" w:rsidP="00A9687B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sz w:val="22"/>
          <w:szCs w:val="22"/>
        </w:rPr>
        <w:t xml:space="preserve">con riferimento alle mansioni da svolgere in qualità di RUP nell’ambito del PN “Scuola e competenze 21-27” </w:t>
      </w:r>
      <w:r w:rsidRPr="009F532C">
        <w:rPr>
          <w:rFonts w:asciiTheme="minorHAnsi" w:hAnsiTheme="minorHAnsi" w:cstheme="minorHAnsi"/>
          <w:i/>
          <w:iCs/>
          <w:sz w:val="24"/>
          <w:szCs w:val="24"/>
        </w:rPr>
        <w:t>“Percorsi di orientamento nelle scuole secondarie di primo grado”.</w:t>
      </w:r>
      <w:r w:rsidR="002B6AD9">
        <w:rPr>
          <w:rFonts w:asciiTheme="minorHAnsi" w:hAnsiTheme="minorHAnsi" w:cstheme="minorHAnsi"/>
          <w:i/>
          <w:iCs/>
          <w:sz w:val="24"/>
          <w:szCs w:val="24"/>
        </w:rPr>
        <w:t>Progetto “Una Bussola per il Domani</w:t>
      </w:r>
      <w:r w:rsidR="002B6AD9" w:rsidRPr="0061099F">
        <w:rPr>
          <w:rFonts w:asciiTheme="minorHAnsi" w:hAnsiTheme="minorHAnsi" w:cstheme="minorHAnsi"/>
          <w:iCs/>
          <w:sz w:val="24"/>
          <w:szCs w:val="24"/>
        </w:rPr>
        <w:t>”</w:t>
      </w:r>
      <w:r w:rsidR="0061099F" w:rsidRPr="0061099F">
        <w:rPr>
          <w:rFonts w:asciiTheme="minorHAnsi" w:hAnsiTheme="minorHAnsi" w:cstheme="minorHAnsi"/>
          <w:iCs/>
          <w:sz w:val="24"/>
          <w:szCs w:val="24"/>
        </w:rPr>
        <w:t xml:space="preserve"> per affidamento a soggetto gi</w:t>
      </w:r>
      <w:r w:rsidR="00A9687B">
        <w:rPr>
          <w:rFonts w:asciiTheme="minorHAnsi" w:hAnsiTheme="minorHAnsi" w:cstheme="minorHAnsi"/>
          <w:iCs/>
          <w:sz w:val="24"/>
          <w:szCs w:val="24"/>
        </w:rPr>
        <w:t>uridico tramite affidamento dir</w:t>
      </w:r>
      <w:r w:rsidR="0061099F" w:rsidRPr="0061099F">
        <w:rPr>
          <w:rFonts w:asciiTheme="minorHAnsi" w:hAnsiTheme="minorHAnsi" w:cstheme="minorHAnsi"/>
          <w:iCs/>
          <w:sz w:val="24"/>
          <w:szCs w:val="24"/>
        </w:rPr>
        <w:t>etto</w:t>
      </w:r>
      <w:r w:rsidR="00A9687B">
        <w:rPr>
          <w:rFonts w:asciiTheme="minorHAnsi" w:hAnsiTheme="minorHAnsi" w:cstheme="minorHAnsi"/>
          <w:iCs/>
          <w:sz w:val="24"/>
          <w:szCs w:val="24"/>
        </w:rPr>
        <w:t xml:space="preserve"> ai sensi dell’Art 50 comma 1  lettera b del </w:t>
      </w:r>
      <w:proofErr w:type="spellStart"/>
      <w:r w:rsidR="00A9687B">
        <w:rPr>
          <w:rFonts w:asciiTheme="minorHAnsi" w:hAnsiTheme="minorHAnsi" w:cstheme="minorHAnsi"/>
          <w:iCs/>
          <w:sz w:val="24"/>
          <w:szCs w:val="24"/>
        </w:rPr>
        <w:t>Dlgs</w:t>
      </w:r>
      <w:proofErr w:type="spellEnd"/>
      <w:r w:rsidR="00A9687B">
        <w:rPr>
          <w:rFonts w:asciiTheme="minorHAnsi" w:hAnsiTheme="minorHAnsi" w:cstheme="minorHAnsi"/>
          <w:iCs/>
          <w:sz w:val="24"/>
          <w:szCs w:val="24"/>
        </w:rPr>
        <w:t xml:space="preserve"> 36/2023 </w:t>
      </w:r>
      <w:r>
        <w:rPr>
          <w:sz w:val="22"/>
          <w:szCs w:val="22"/>
        </w:rPr>
        <w:t xml:space="preserve">sotto la propria responsabilità ed in piena conoscenza della responsabilità penale prevista per le dichiarazioni false dall’art.76 del D.P.R. n. 445/2000 e dalle disposizioni del Codice penale e dalle leggi speciali in materia, ai sensi degli articoli 46 e 47 del D.P.R. 445/2000, per quanto gli è dato sapere alla data della presente dichiarazione: </w:t>
      </w:r>
    </w:p>
    <w:p w:rsidR="00134AE5" w:rsidRDefault="00134AE5" w:rsidP="00134AE5">
      <w:pPr>
        <w:pStyle w:val="Default"/>
        <w:numPr>
          <w:ilvl w:val="0"/>
          <w:numId w:val="1"/>
        </w:numPr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che non sussistono situazioni di conflitto di interesse tra il sottoscritto/a e i destinatari dei finanziamenti dei Programmi sopra citati in ragione di rapporti di natura lavorativa/professionale, personale e finanziaria; </w:t>
      </w:r>
    </w:p>
    <w:p w:rsidR="00134AE5" w:rsidRDefault="00134AE5" w:rsidP="00134AE5">
      <w:pPr>
        <w:pStyle w:val="Default"/>
        <w:numPr>
          <w:ilvl w:val="0"/>
          <w:numId w:val="1"/>
        </w:numPr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che non sussistono, per quanto noto al sottoscritto/a, situazioni di conflitto di interesse tra il coniuge, l’unito civilmente, i parenti, gli affini entro il secondo grado o il convivente del sottoscritto/a e i destinatari dei finanziamenti dei Programmi sopra citati in ragione di rapporti di natura lavorativa/professionale, personale e finanziaria; </w:t>
      </w:r>
    </w:p>
    <w:p w:rsidR="00134AE5" w:rsidRDefault="00134AE5" w:rsidP="00134AE5">
      <w:pPr>
        <w:pStyle w:val="Default"/>
        <w:numPr>
          <w:ilvl w:val="0"/>
          <w:numId w:val="1"/>
        </w:numPr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di non avere interessi che percepisce o che potrebbero essere percepiti come in conflitto di interessi con l’esecuzione del bilancio dell’UE; </w:t>
      </w:r>
    </w:p>
    <w:p w:rsidR="00134AE5" w:rsidRDefault="00134AE5" w:rsidP="00134AE5">
      <w:pPr>
        <w:pStyle w:val="Default"/>
        <w:numPr>
          <w:ilvl w:val="0"/>
          <w:numId w:val="1"/>
        </w:numPr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di non trovarsi in una situazione di conflitto d’interessi legato all’esecuzione del bilancio dell’UE; </w:t>
      </w:r>
    </w:p>
    <w:p w:rsidR="00134AE5" w:rsidRDefault="00134AE5" w:rsidP="00134AE5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di obbligarsi a segnalare e dichiarare eventuali situazioni di conflitto di interessi sopravvenute, mediante separato atto successivo. </w:t>
      </w:r>
    </w:p>
    <w:p w:rsidR="00134AE5" w:rsidRDefault="00134AE5" w:rsidP="00134AE5">
      <w:pPr>
        <w:pStyle w:val="Default"/>
        <w:rPr>
          <w:sz w:val="22"/>
          <w:szCs w:val="22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 impegna, inoltre, ad astenersi dal compiere attività e funzioni in caso di conflitto di interessi </w:t>
      </w:r>
    </w:p>
    <w:p w:rsidR="00134AE5" w:rsidRDefault="00134AE5" w:rsidP="00134AE5">
      <w:pPr>
        <w:pStyle w:val="Default"/>
        <w:rPr>
          <w:sz w:val="22"/>
          <w:szCs w:val="22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</w:p>
    <w:p w:rsidR="00134AE5" w:rsidRDefault="00134AE5" w:rsidP="00134AE5">
      <w:pPr>
        <w:pStyle w:val="Default"/>
        <w:rPr>
          <w:sz w:val="22"/>
          <w:szCs w:val="22"/>
        </w:rPr>
      </w:pPr>
    </w:p>
    <w:p w:rsidR="00134AE5" w:rsidRDefault="0061099F" w:rsidP="00134AE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24 aprile </w:t>
      </w:r>
      <w:r w:rsidR="00134AE5">
        <w:rPr>
          <w:sz w:val="22"/>
          <w:szCs w:val="22"/>
        </w:rPr>
        <w:t xml:space="preserve">2026  </w:t>
      </w:r>
      <w:proofErr w:type="spellStart"/>
      <w:r w:rsidR="00134AE5">
        <w:rPr>
          <w:sz w:val="22"/>
          <w:szCs w:val="22"/>
        </w:rPr>
        <w:t>Capezzano</w:t>
      </w:r>
      <w:proofErr w:type="spellEnd"/>
      <w:r w:rsidR="00134AE5">
        <w:rPr>
          <w:sz w:val="22"/>
          <w:szCs w:val="22"/>
        </w:rPr>
        <w:t xml:space="preserve"> </w:t>
      </w:r>
      <w:proofErr w:type="spellStart"/>
      <w:r w:rsidR="00134AE5">
        <w:rPr>
          <w:sz w:val="22"/>
          <w:szCs w:val="22"/>
        </w:rPr>
        <w:t>Pianore</w:t>
      </w:r>
      <w:proofErr w:type="spellEnd"/>
      <w:r w:rsidR="00134AE5">
        <w:rPr>
          <w:sz w:val="22"/>
          <w:szCs w:val="22"/>
        </w:rPr>
        <w:t xml:space="preserve"> Camaiore  (LU)</w:t>
      </w:r>
    </w:p>
    <w:p w:rsidR="00134AE5" w:rsidRDefault="00134AE5" w:rsidP="00134AE5">
      <w:pPr>
        <w:pStyle w:val="Default"/>
        <w:rPr>
          <w:sz w:val="22"/>
          <w:szCs w:val="22"/>
        </w:rPr>
      </w:pPr>
    </w:p>
    <w:p w:rsidR="00134AE5" w:rsidRDefault="00134AE5" w:rsidP="00134AE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IL DIRIGENTE SCOLASTICO</w:t>
      </w:r>
    </w:p>
    <w:p w:rsidR="00134AE5" w:rsidRDefault="00134AE5" w:rsidP="00134AE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Dott. Riccardo </w:t>
      </w:r>
      <w:proofErr w:type="spellStart"/>
      <w:r>
        <w:rPr>
          <w:sz w:val="22"/>
          <w:szCs w:val="22"/>
        </w:rPr>
        <w:t>Rolle</w:t>
      </w:r>
      <w:proofErr w:type="spellEnd"/>
    </w:p>
    <w:p w:rsidR="00134AE5" w:rsidRDefault="00134AE5" w:rsidP="00134AE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(documento firmato digitalmente ai sensi del CAD)</w:t>
      </w:r>
    </w:p>
    <w:p w:rsidR="00134AE5" w:rsidRDefault="00134AE5" w:rsidP="00134AE5">
      <w:pPr>
        <w:pStyle w:val="Default"/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F4206" w:rsidRDefault="004F4206" w:rsidP="00134AE5"/>
    <w:sectPr w:rsidR="004F4206" w:rsidSect="004F42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4D2EF"/>
    <w:multiLevelType w:val="hybridMultilevel"/>
    <w:tmpl w:val="5F4BBA0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34AE5"/>
    <w:rsid w:val="00134AE5"/>
    <w:rsid w:val="00186032"/>
    <w:rsid w:val="002941C3"/>
    <w:rsid w:val="002B5492"/>
    <w:rsid w:val="002B6AD9"/>
    <w:rsid w:val="004F4206"/>
    <w:rsid w:val="0061099F"/>
    <w:rsid w:val="00985B8A"/>
    <w:rsid w:val="00A96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34A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4AE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4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4</cp:revision>
  <dcterms:created xsi:type="dcterms:W3CDTF">2026-04-24T08:16:00Z</dcterms:created>
  <dcterms:modified xsi:type="dcterms:W3CDTF">2026-04-24T08:23:00Z</dcterms:modified>
</cp:coreProperties>
</file>